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8189" w14:textId="77777777" w:rsidR="000274BB" w:rsidRDefault="000274BB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4A271496" w:rsidR="00F53EEA" w:rsidRPr="003B5CE8" w:rsidRDefault="00E81793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E81793">
        <w:rPr>
          <w:rFonts w:ascii="Arial" w:hAnsi="Arial" w:cs="Arial"/>
          <w:bCs/>
          <w:sz w:val="22"/>
          <w:szCs w:val="22"/>
        </w:rPr>
        <w:t xml:space="preserve">k </w:t>
      </w:r>
      <w:r>
        <w:rPr>
          <w:rFonts w:ascii="Arial" w:hAnsi="Arial" w:cs="Arial"/>
          <w:bCs/>
          <w:sz w:val="22"/>
          <w:szCs w:val="22"/>
        </w:rPr>
        <w:t>ž</w:t>
      </w:r>
      <w:r w:rsidRPr="00E81793">
        <w:rPr>
          <w:rFonts w:ascii="Arial" w:hAnsi="Arial" w:cs="Arial"/>
          <w:bCs/>
          <w:sz w:val="22"/>
          <w:szCs w:val="22"/>
        </w:rPr>
        <w:t>ádosti o poskytnutí dotace v rámci dotačního programu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01961" w:rsidRPr="00E81793">
        <w:rPr>
          <w:rFonts w:ascii="Arial" w:hAnsi="Arial" w:cs="Arial"/>
          <w:bCs/>
          <w:sz w:val="22"/>
          <w:szCs w:val="22"/>
        </w:rPr>
        <w:t>IROP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1. Identifikace osob zastupujících právnickou osobu s uvedením právního důvodu zastoupení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13FA94A" w14:textId="77777777" w:rsidR="00C80280" w:rsidRPr="003B5CE8" w:rsidRDefault="00C80280" w:rsidP="000274BB">
      <w:pPr>
        <w:rPr>
          <w:lang w:eastAsia="en-US"/>
        </w:rPr>
      </w:pP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2. Identifikace osob s podílem v právnické osobě žadatele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 xml:space="preserve">3. Identifikace osob, v nichž má právnická osoba, která je žadatelem, přímý podíl, a výše tohoto podílu 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2E6DAD0" w14:textId="77777777" w:rsidR="003B5CE8" w:rsidRPr="003B5CE8" w:rsidRDefault="003B5CE8" w:rsidP="000274BB">
      <w:pPr>
        <w:rPr>
          <w:lang w:eastAsia="en-US"/>
        </w:rPr>
      </w:pP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DE93" w14:textId="77777777" w:rsidR="0011624A" w:rsidRDefault="0011624A" w:rsidP="009B0E39">
      <w:r>
        <w:separator/>
      </w:r>
    </w:p>
  </w:endnote>
  <w:endnote w:type="continuationSeparator" w:id="0">
    <w:p w14:paraId="26174F8C" w14:textId="77777777" w:rsidR="0011624A" w:rsidRDefault="0011624A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173D" w14:textId="77777777" w:rsidR="0011624A" w:rsidRDefault="0011624A" w:rsidP="009B0E39">
      <w:r>
        <w:separator/>
      </w:r>
    </w:p>
  </w:footnote>
  <w:footnote w:type="continuationSeparator" w:id="0">
    <w:p w14:paraId="6A7FE017" w14:textId="77777777" w:rsidR="0011624A" w:rsidRDefault="0011624A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6D62" w14:textId="77777777" w:rsidR="009B0E39" w:rsidRDefault="009B0E39">
    <w:pPr>
      <w:pStyle w:val="Zhlav"/>
    </w:pPr>
    <w:r>
      <w:rPr>
        <w:noProof/>
      </w:rPr>
      <w:drawing>
        <wp:inline distT="0" distB="0" distL="0" distR="0" wp14:anchorId="01D6E2D5" wp14:editId="2BC8B0FD">
          <wp:extent cx="4488180" cy="609600"/>
          <wp:effectExtent l="0" t="0" r="7620" b="0"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D3AA8D0" wp14:editId="5E6B084E">
          <wp:extent cx="1243965" cy="536575"/>
          <wp:effectExtent l="0" t="0" r="0" b="0"/>
          <wp:docPr id="70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558442146">
    <w:abstractNumId w:val="2"/>
  </w:num>
  <w:num w:numId="2" w16cid:durableId="7079959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916075">
    <w:abstractNumId w:val="1"/>
  </w:num>
  <w:num w:numId="4" w16cid:durableId="769934958">
    <w:abstractNumId w:val="3"/>
  </w:num>
  <w:num w:numId="5" w16cid:durableId="1689483960">
    <w:abstractNumId w:val="4"/>
  </w:num>
  <w:num w:numId="6" w16cid:durableId="252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B5CE8"/>
    <w:rsid w:val="00416FA0"/>
    <w:rsid w:val="005D5909"/>
    <w:rsid w:val="006C7E05"/>
    <w:rsid w:val="00701961"/>
    <w:rsid w:val="0070721C"/>
    <w:rsid w:val="008A681E"/>
    <w:rsid w:val="008C6FD2"/>
    <w:rsid w:val="008E54E5"/>
    <w:rsid w:val="009B0E39"/>
    <w:rsid w:val="009F7612"/>
    <w:rsid w:val="00B42DF1"/>
    <w:rsid w:val="00C51770"/>
    <w:rsid w:val="00C63B55"/>
    <w:rsid w:val="00C70F69"/>
    <w:rsid w:val="00C80280"/>
    <w:rsid w:val="00CC3BFA"/>
    <w:rsid w:val="00D3058E"/>
    <w:rsid w:val="00D47409"/>
    <w:rsid w:val="00D93EE7"/>
    <w:rsid w:val="00E81793"/>
    <w:rsid w:val="00EC63F4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Březina Daniel</cp:lastModifiedBy>
  <cp:revision>18</cp:revision>
  <cp:lastPrinted>2023-05-17T15:12:00Z</cp:lastPrinted>
  <dcterms:created xsi:type="dcterms:W3CDTF">2023-05-17T15:08:00Z</dcterms:created>
  <dcterms:modified xsi:type="dcterms:W3CDTF">2023-05-25T07:44:00Z</dcterms:modified>
</cp:coreProperties>
</file>